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0F" w:rsidRPr="0014230F" w:rsidRDefault="0014230F" w:rsidP="0014230F">
      <w:pPr>
        <w:shd w:val="clear" w:color="auto" w:fill="FFFFFF"/>
        <w:spacing w:line="240" w:lineRule="auto"/>
        <w:ind w:firstLine="0"/>
        <w:jc w:val="lef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proofErr w:type="gramStart"/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t>В</w:t>
      </w:r>
      <w:proofErr w:type="gramEnd"/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t xml:space="preserve"> </w:t>
      </w:r>
      <w:proofErr w:type="gramStart"/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t>Приозерском</w:t>
      </w:r>
      <w:proofErr w:type="gramEnd"/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t xml:space="preserve"> районе есть конный двор «Богатырская сила» (</w:t>
      </w:r>
      <w:hyperlink r:id="rId4" w:history="1">
        <w:r w:rsidRPr="0014230F">
          <w:rPr>
            <w:rFonts w:asciiTheme="majorHAnsi" w:eastAsia="Times New Roman" w:hAnsiTheme="majorHAnsi" w:cs="Arial"/>
            <w:color w:val="2A5885"/>
            <w:sz w:val="32"/>
            <w:lang w:eastAsia="ru-RU"/>
          </w:rPr>
          <w:t>https://vk.com/bogatirskaysila</w:t>
        </w:r>
      </w:hyperlink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t xml:space="preserve">), где живут владимирские тяжеловозы, обладатели титула «Лучшая лошадь </w:t>
      </w:r>
      <w:proofErr w:type="spellStart"/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t>Северо-Запада</w:t>
      </w:r>
      <w:proofErr w:type="spellEnd"/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t>».</w:t>
      </w:r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br/>
      </w:r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br/>
        <w:t xml:space="preserve">Это хозяйство Марии </w:t>
      </w:r>
      <w:proofErr w:type="spellStart"/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t>Доманиной</w:t>
      </w:r>
      <w:proofErr w:type="spellEnd"/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t xml:space="preserve">, которая мечтает вернуть былое отношение к этой породе и снова вовлечь их в спорт, для чего активно участвует в конных выставках. </w:t>
      </w:r>
      <w:proofErr w:type="spellStart"/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t>Харизматичный</w:t>
      </w:r>
      <w:proofErr w:type="spellEnd"/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t xml:space="preserve"> Вояж дважды возвращался домой с выставки «</w:t>
      </w:r>
      <w:proofErr w:type="spellStart"/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t>Иппосфера</w:t>
      </w:r>
      <w:proofErr w:type="spellEnd"/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t>» призёром зрительских симпатий. Лошадь по имени Святослава дважды становилась чемпионкой владимирской породы и является двукратной обладательницей титула «Лучшая лошадь Северо-Западного региона». В этом году шикарный, могучий и статный Вояж подтвердил титул, а Мария по единогласному решению судей получила звание «Лучший берейтор ринга».</w:t>
      </w:r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br/>
      </w:r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br/>
        <w:t>Хозяйство Марии, безусловно, можно назвать успешным. Но есть и проблемы, по-прежнему открыт вопрос об аренде земли под выпас, не хватает земель под покосы и на зиму приходится сено покупать. Очень хочется обратить внимание на это положение, оно касается многих наших фермеров.</w:t>
      </w:r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br/>
      </w:r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br/>
        <w:t xml:space="preserve">Если Вы хотите познакомиться с этой замечательной породой, приезжайте в хозяйство Марии, Вам расскажут об этих замечательных, очень добрый и красивых лошадях, научат их понимать, чувствовать и пригласят на </w:t>
      </w:r>
      <w:proofErr w:type="spellStart"/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t>фотосессии</w:t>
      </w:r>
      <w:proofErr w:type="spellEnd"/>
      <w:r w:rsidRPr="0014230F">
        <w:rPr>
          <w:rFonts w:asciiTheme="majorHAnsi" w:eastAsia="Times New Roman" w:hAnsiTheme="majorHAnsi" w:cs="Arial"/>
          <w:color w:val="000000"/>
          <w:sz w:val="32"/>
          <w:szCs w:val="20"/>
          <w:lang w:eastAsia="ru-RU"/>
        </w:rPr>
        <w:t xml:space="preserve"> и прогулки.</w:t>
      </w:r>
      <w:r w:rsidRPr="0014230F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br/>
      </w:r>
      <w:r w:rsidR="00515C27">
        <w:rPr>
          <w:noProof/>
          <w:lang w:eastAsia="ru-RU"/>
        </w:rPr>
        <w:drawing>
          <wp:inline distT="0" distB="0" distL="0" distR="0">
            <wp:extent cx="5940425" cy="2592125"/>
            <wp:effectExtent l="19050" t="0" r="3175" b="0"/>
            <wp:docPr id="2" name="Рисунок 1" descr="https://sun9-60.userapi.com/c850328/v850328930/14f434/YeZoEDRD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c850328/v850328930/14f434/YeZoEDRDe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8C6" w:rsidRDefault="000A58C6" w:rsidP="0014230F">
      <w:pPr>
        <w:jc w:val="left"/>
      </w:pPr>
    </w:p>
    <w:sectPr w:rsidR="000A58C6" w:rsidSect="000A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30F"/>
    <w:rsid w:val="000A58C6"/>
    <w:rsid w:val="0014230F"/>
    <w:rsid w:val="00466C41"/>
    <w:rsid w:val="0051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3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2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bogatirskays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2019-10-17T07:58:00Z</dcterms:created>
  <dcterms:modified xsi:type="dcterms:W3CDTF">2019-10-17T08:00:00Z</dcterms:modified>
</cp:coreProperties>
</file>